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1E" w:rsidRDefault="0078601E" w:rsidP="00723873">
      <w:pPr>
        <w:jc w:val="center"/>
        <w:rPr>
          <w:sz w:val="24"/>
        </w:rPr>
      </w:pPr>
      <w:r w:rsidRPr="0078601E">
        <w:rPr>
          <w:rFonts w:hint="eastAsia"/>
          <w:sz w:val="24"/>
        </w:rPr>
        <w:t>介護予防・日常生活支援総合事業費算定に係る体制等に関する届出の添付書類について</w:t>
      </w:r>
    </w:p>
    <w:p w:rsidR="00723873" w:rsidRDefault="00723873" w:rsidP="00723873">
      <w:pPr>
        <w:jc w:val="center"/>
      </w:pPr>
    </w:p>
    <w:p w:rsidR="0078601E" w:rsidRDefault="0078601E">
      <w:r>
        <w:rPr>
          <w:rFonts w:hint="eastAsia"/>
        </w:rPr>
        <w:t xml:space="preserve">　届出の際には、総合事業の介護給付費算定に係る体制等届出書に加え、下記の書類を添付してください。また、添付書類欄が「－」の場合、添付書類は不要です。この一覧に掲載がない加算については、加算の算定（請求）にあたり、事前の届出は不要となります。</w:t>
      </w:r>
    </w:p>
    <w:tbl>
      <w:tblPr>
        <w:tblStyle w:val="a3"/>
        <w:tblW w:w="10485" w:type="dxa"/>
        <w:tblLook w:val="04A0" w:firstRow="1" w:lastRow="0" w:firstColumn="1" w:lastColumn="0" w:noHBand="0" w:noVBand="1"/>
      </w:tblPr>
      <w:tblGrid>
        <w:gridCol w:w="1129"/>
        <w:gridCol w:w="5812"/>
        <w:gridCol w:w="3544"/>
      </w:tblGrid>
      <w:tr w:rsidR="0078601E" w:rsidRPr="00723873" w:rsidTr="00723873">
        <w:tc>
          <w:tcPr>
            <w:tcW w:w="1129" w:type="dxa"/>
            <w:vMerge w:val="restart"/>
            <w:vAlign w:val="center"/>
          </w:tcPr>
          <w:p w:rsidR="00A85373" w:rsidRPr="00723873" w:rsidRDefault="0078601E" w:rsidP="00723873">
            <w:pPr>
              <w:spacing w:line="0" w:lineRule="atLeast"/>
              <w:rPr>
                <w:sz w:val="20"/>
              </w:rPr>
            </w:pPr>
            <w:r w:rsidRPr="00723873">
              <w:rPr>
                <w:rFonts w:hint="eastAsia"/>
                <w:sz w:val="20"/>
              </w:rPr>
              <w:t>サービス</w:t>
            </w:r>
          </w:p>
          <w:p w:rsidR="0078601E" w:rsidRPr="00723873" w:rsidRDefault="0078601E" w:rsidP="00723873">
            <w:pPr>
              <w:spacing w:line="0" w:lineRule="atLeast"/>
              <w:rPr>
                <w:sz w:val="20"/>
              </w:rPr>
            </w:pPr>
            <w:r w:rsidRPr="00723873">
              <w:rPr>
                <w:rFonts w:hint="eastAsia"/>
                <w:sz w:val="20"/>
              </w:rPr>
              <w:t>種別</w:t>
            </w:r>
          </w:p>
        </w:tc>
        <w:tc>
          <w:tcPr>
            <w:tcW w:w="5812" w:type="dxa"/>
            <w:tcBorders>
              <w:bottom w:val="nil"/>
            </w:tcBorders>
            <w:vAlign w:val="center"/>
          </w:tcPr>
          <w:p w:rsidR="0078601E" w:rsidRPr="00723873" w:rsidRDefault="0078601E" w:rsidP="00723873">
            <w:pPr>
              <w:spacing w:line="0" w:lineRule="atLeast"/>
              <w:rPr>
                <w:sz w:val="20"/>
              </w:rPr>
            </w:pPr>
            <w:r w:rsidRPr="00723873">
              <w:rPr>
                <w:rFonts w:hint="eastAsia"/>
                <w:sz w:val="20"/>
              </w:rPr>
              <w:t>届出項目</w:t>
            </w:r>
          </w:p>
        </w:tc>
        <w:tc>
          <w:tcPr>
            <w:tcW w:w="3544" w:type="dxa"/>
            <w:vMerge w:val="restart"/>
            <w:vAlign w:val="center"/>
          </w:tcPr>
          <w:p w:rsidR="0078601E" w:rsidRPr="00723873" w:rsidRDefault="0078601E" w:rsidP="00723873">
            <w:pPr>
              <w:spacing w:line="0" w:lineRule="atLeast"/>
              <w:rPr>
                <w:sz w:val="20"/>
              </w:rPr>
            </w:pPr>
            <w:r w:rsidRPr="00723873">
              <w:rPr>
                <w:rFonts w:hint="eastAsia"/>
                <w:sz w:val="20"/>
              </w:rPr>
              <w:t>留意事項</w:t>
            </w:r>
          </w:p>
        </w:tc>
      </w:tr>
      <w:tr w:rsidR="0078601E" w:rsidRPr="00723873" w:rsidTr="00A85373">
        <w:tc>
          <w:tcPr>
            <w:tcW w:w="1129" w:type="dxa"/>
            <w:vMerge/>
          </w:tcPr>
          <w:p w:rsidR="0078601E" w:rsidRPr="00723873" w:rsidRDefault="0078601E" w:rsidP="00A85373">
            <w:pPr>
              <w:spacing w:line="0" w:lineRule="atLeast"/>
              <w:rPr>
                <w:sz w:val="20"/>
              </w:rPr>
            </w:pPr>
          </w:p>
        </w:tc>
        <w:tc>
          <w:tcPr>
            <w:tcW w:w="5812" w:type="dxa"/>
            <w:tcBorders>
              <w:top w:val="nil"/>
            </w:tcBorders>
          </w:tcPr>
          <w:p w:rsidR="0078601E" w:rsidRPr="00723873" w:rsidRDefault="0078601E" w:rsidP="00A85373">
            <w:pPr>
              <w:spacing w:line="0" w:lineRule="atLeast"/>
              <w:ind w:firstLineChars="100" w:firstLine="200"/>
              <w:rPr>
                <w:sz w:val="20"/>
              </w:rPr>
            </w:pPr>
            <w:r w:rsidRPr="00723873">
              <w:rPr>
                <w:rFonts w:hint="eastAsia"/>
                <w:sz w:val="20"/>
              </w:rPr>
              <w:t>○添付書類</w:t>
            </w:r>
          </w:p>
        </w:tc>
        <w:tc>
          <w:tcPr>
            <w:tcW w:w="3544" w:type="dxa"/>
            <w:vMerge/>
          </w:tcPr>
          <w:p w:rsidR="0078601E" w:rsidRPr="00723873" w:rsidRDefault="0078601E" w:rsidP="00A85373">
            <w:pPr>
              <w:spacing w:line="0" w:lineRule="atLeast"/>
              <w:rPr>
                <w:sz w:val="20"/>
              </w:rPr>
            </w:pPr>
          </w:p>
        </w:tc>
      </w:tr>
      <w:tr w:rsidR="00E51514" w:rsidRPr="00723873" w:rsidTr="00A85373">
        <w:tc>
          <w:tcPr>
            <w:tcW w:w="1129" w:type="dxa"/>
            <w:vMerge w:val="restart"/>
          </w:tcPr>
          <w:p w:rsidR="00E51514" w:rsidRPr="00723873" w:rsidRDefault="00E51514" w:rsidP="00A85373">
            <w:pPr>
              <w:spacing w:line="0" w:lineRule="atLeast"/>
              <w:rPr>
                <w:sz w:val="20"/>
              </w:rPr>
            </w:pPr>
            <w:r w:rsidRPr="00723873">
              <w:rPr>
                <w:rFonts w:hint="eastAsia"/>
                <w:sz w:val="20"/>
              </w:rPr>
              <w:t>介護予防訪問介護相当サービス</w:t>
            </w:r>
          </w:p>
        </w:tc>
        <w:tc>
          <w:tcPr>
            <w:tcW w:w="5812" w:type="dxa"/>
            <w:tcBorders>
              <w:bottom w:val="nil"/>
            </w:tcBorders>
          </w:tcPr>
          <w:p w:rsidR="00E51514" w:rsidRPr="00723873" w:rsidRDefault="00E51514" w:rsidP="00A85373">
            <w:pPr>
              <w:spacing w:line="0" w:lineRule="atLeast"/>
              <w:rPr>
                <w:sz w:val="20"/>
              </w:rPr>
            </w:pPr>
            <w:r w:rsidRPr="00723873">
              <w:rPr>
                <w:rFonts w:hint="eastAsia"/>
                <w:sz w:val="20"/>
              </w:rPr>
              <w:t>特別地域加算</w:t>
            </w:r>
          </w:p>
        </w:tc>
        <w:tc>
          <w:tcPr>
            <w:tcW w:w="3544" w:type="dxa"/>
          </w:tcPr>
          <w:p w:rsidR="00E51514" w:rsidRPr="00723873" w:rsidRDefault="00E51514" w:rsidP="00A85373">
            <w:pPr>
              <w:spacing w:line="0" w:lineRule="atLeast"/>
              <w:rPr>
                <w:sz w:val="20"/>
              </w:rPr>
            </w:pPr>
          </w:p>
        </w:tc>
      </w:tr>
      <w:tr w:rsidR="00E51514" w:rsidRPr="00723873" w:rsidTr="00A85373">
        <w:tc>
          <w:tcPr>
            <w:tcW w:w="1129" w:type="dxa"/>
            <w:vMerge/>
          </w:tcPr>
          <w:p w:rsidR="00E51514" w:rsidRPr="00723873" w:rsidRDefault="00E51514" w:rsidP="00A85373">
            <w:pPr>
              <w:spacing w:line="0" w:lineRule="atLeast"/>
              <w:rPr>
                <w:sz w:val="20"/>
              </w:rPr>
            </w:pPr>
          </w:p>
        </w:tc>
        <w:tc>
          <w:tcPr>
            <w:tcW w:w="5812" w:type="dxa"/>
            <w:tcBorders>
              <w:top w:val="nil"/>
            </w:tcBorders>
          </w:tcPr>
          <w:p w:rsidR="00E51514" w:rsidRPr="00723873" w:rsidRDefault="00E51514" w:rsidP="00A85373">
            <w:pPr>
              <w:spacing w:line="0" w:lineRule="atLeast"/>
              <w:rPr>
                <w:sz w:val="20"/>
              </w:rPr>
            </w:pPr>
            <w:r w:rsidRPr="00723873">
              <w:rPr>
                <w:rFonts w:hint="eastAsia"/>
                <w:sz w:val="20"/>
              </w:rPr>
              <w:t xml:space="preserve">　－</w:t>
            </w:r>
          </w:p>
        </w:tc>
        <w:tc>
          <w:tcPr>
            <w:tcW w:w="3544" w:type="dxa"/>
          </w:tcPr>
          <w:p w:rsidR="00E51514" w:rsidRPr="00723873" w:rsidRDefault="00E51514" w:rsidP="00A85373">
            <w:pPr>
              <w:spacing w:line="0" w:lineRule="atLeast"/>
              <w:rPr>
                <w:sz w:val="20"/>
              </w:rPr>
            </w:pPr>
          </w:p>
        </w:tc>
      </w:tr>
      <w:tr w:rsidR="00E51514" w:rsidRPr="00723873" w:rsidTr="00A85373">
        <w:tc>
          <w:tcPr>
            <w:tcW w:w="1129" w:type="dxa"/>
            <w:vMerge/>
          </w:tcPr>
          <w:p w:rsidR="00E51514" w:rsidRPr="00723873" w:rsidRDefault="00E51514" w:rsidP="00A85373">
            <w:pPr>
              <w:spacing w:line="0" w:lineRule="atLeast"/>
              <w:rPr>
                <w:sz w:val="20"/>
              </w:rPr>
            </w:pPr>
          </w:p>
        </w:tc>
        <w:tc>
          <w:tcPr>
            <w:tcW w:w="5812" w:type="dxa"/>
            <w:tcBorders>
              <w:bottom w:val="nil"/>
            </w:tcBorders>
          </w:tcPr>
          <w:p w:rsidR="00E51514" w:rsidRPr="00723873" w:rsidRDefault="00E51514" w:rsidP="00A85373">
            <w:pPr>
              <w:spacing w:line="0" w:lineRule="atLeast"/>
              <w:rPr>
                <w:sz w:val="20"/>
              </w:rPr>
            </w:pPr>
            <w:r w:rsidRPr="00723873">
              <w:rPr>
                <w:rFonts w:hint="eastAsia"/>
                <w:sz w:val="20"/>
              </w:rPr>
              <w:t>中山間地域における小規模事業所加算（地域に関する状況）</w:t>
            </w:r>
          </w:p>
        </w:tc>
        <w:tc>
          <w:tcPr>
            <w:tcW w:w="3544" w:type="dxa"/>
          </w:tcPr>
          <w:p w:rsidR="00E51514" w:rsidRPr="00723873" w:rsidRDefault="00E51514" w:rsidP="00A85373">
            <w:pPr>
              <w:spacing w:line="0" w:lineRule="atLeast"/>
              <w:rPr>
                <w:sz w:val="20"/>
              </w:rPr>
            </w:pPr>
          </w:p>
        </w:tc>
      </w:tr>
      <w:tr w:rsidR="00E51514" w:rsidRPr="00723873" w:rsidTr="00A85373">
        <w:tc>
          <w:tcPr>
            <w:tcW w:w="1129" w:type="dxa"/>
            <w:vMerge/>
          </w:tcPr>
          <w:p w:rsidR="00E51514" w:rsidRPr="00723873" w:rsidRDefault="00E51514" w:rsidP="00A85373">
            <w:pPr>
              <w:spacing w:line="0" w:lineRule="atLeast"/>
              <w:rPr>
                <w:sz w:val="20"/>
              </w:rPr>
            </w:pPr>
          </w:p>
        </w:tc>
        <w:tc>
          <w:tcPr>
            <w:tcW w:w="5812" w:type="dxa"/>
            <w:tcBorders>
              <w:top w:val="nil"/>
            </w:tcBorders>
          </w:tcPr>
          <w:p w:rsidR="00E51514" w:rsidRPr="00723873" w:rsidRDefault="00E51514" w:rsidP="00A85373">
            <w:pPr>
              <w:spacing w:line="0" w:lineRule="atLeast"/>
              <w:rPr>
                <w:sz w:val="20"/>
              </w:rPr>
            </w:pPr>
            <w:r w:rsidRPr="00723873">
              <w:rPr>
                <w:rFonts w:hint="eastAsia"/>
                <w:sz w:val="20"/>
              </w:rPr>
              <w:t xml:space="preserve">　－</w:t>
            </w:r>
          </w:p>
        </w:tc>
        <w:tc>
          <w:tcPr>
            <w:tcW w:w="3544" w:type="dxa"/>
          </w:tcPr>
          <w:p w:rsidR="00E51514" w:rsidRPr="00723873" w:rsidRDefault="00E51514" w:rsidP="00A85373">
            <w:pPr>
              <w:spacing w:line="0" w:lineRule="atLeast"/>
              <w:rPr>
                <w:sz w:val="20"/>
              </w:rPr>
            </w:pPr>
          </w:p>
        </w:tc>
      </w:tr>
      <w:tr w:rsidR="00E51514" w:rsidRPr="00723873" w:rsidTr="00A85373">
        <w:tc>
          <w:tcPr>
            <w:tcW w:w="1129" w:type="dxa"/>
            <w:vMerge/>
          </w:tcPr>
          <w:p w:rsidR="00E51514" w:rsidRPr="00723873" w:rsidRDefault="00E51514" w:rsidP="00A85373">
            <w:pPr>
              <w:spacing w:line="0" w:lineRule="atLeast"/>
              <w:rPr>
                <w:sz w:val="20"/>
              </w:rPr>
            </w:pPr>
          </w:p>
        </w:tc>
        <w:tc>
          <w:tcPr>
            <w:tcW w:w="5812" w:type="dxa"/>
            <w:tcBorders>
              <w:bottom w:val="nil"/>
            </w:tcBorders>
          </w:tcPr>
          <w:p w:rsidR="00E51514" w:rsidRPr="00723873" w:rsidRDefault="00E51514" w:rsidP="00A85373">
            <w:pPr>
              <w:spacing w:line="0" w:lineRule="atLeast"/>
              <w:rPr>
                <w:sz w:val="20"/>
              </w:rPr>
            </w:pPr>
            <w:r w:rsidRPr="00723873">
              <w:rPr>
                <w:rFonts w:hint="eastAsia"/>
                <w:sz w:val="20"/>
              </w:rPr>
              <w:t>中山間地域における小規模事業所加算（規模に関する状況）</w:t>
            </w:r>
          </w:p>
        </w:tc>
        <w:tc>
          <w:tcPr>
            <w:tcW w:w="3544" w:type="dxa"/>
          </w:tcPr>
          <w:p w:rsidR="00E51514" w:rsidRPr="00723873" w:rsidRDefault="00E51514" w:rsidP="00A85373">
            <w:pPr>
              <w:spacing w:line="0" w:lineRule="atLeast"/>
              <w:rPr>
                <w:sz w:val="20"/>
              </w:rPr>
            </w:pPr>
          </w:p>
        </w:tc>
      </w:tr>
      <w:tr w:rsidR="00E51514" w:rsidRPr="00723873" w:rsidTr="00A85373">
        <w:tc>
          <w:tcPr>
            <w:tcW w:w="1129" w:type="dxa"/>
            <w:vMerge/>
          </w:tcPr>
          <w:p w:rsidR="00E51514" w:rsidRPr="00723873" w:rsidRDefault="00E51514" w:rsidP="00A85373">
            <w:pPr>
              <w:spacing w:line="0" w:lineRule="atLeast"/>
              <w:rPr>
                <w:sz w:val="20"/>
              </w:rPr>
            </w:pPr>
          </w:p>
        </w:tc>
        <w:tc>
          <w:tcPr>
            <w:tcW w:w="5812" w:type="dxa"/>
            <w:tcBorders>
              <w:top w:val="nil"/>
            </w:tcBorders>
          </w:tcPr>
          <w:p w:rsidR="00E51514" w:rsidRPr="00723873" w:rsidRDefault="00E51514" w:rsidP="00A85373">
            <w:pPr>
              <w:spacing w:line="0" w:lineRule="atLeast"/>
              <w:ind w:firstLineChars="100" w:firstLine="200"/>
              <w:rPr>
                <w:sz w:val="20"/>
              </w:rPr>
            </w:pPr>
            <w:r w:rsidRPr="00723873">
              <w:rPr>
                <w:rFonts w:hint="eastAsia"/>
                <w:sz w:val="20"/>
              </w:rPr>
              <w:t>○中山間地域における小規模事業所加算に係る確認表</w:t>
            </w:r>
          </w:p>
        </w:tc>
        <w:tc>
          <w:tcPr>
            <w:tcW w:w="3544" w:type="dxa"/>
          </w:tcPr>
          <w:p w:rsidR="00E51514" w:rsidRPr="00723873" w:rsidRDefault="00E51514" w:rsidP="00A85373">
            <w:pPr>
              <w:spacing w:line="0" w:lineRule="atLeast"/>
              <w:rPr>
                <w:sz w:val="20"/>
              </w:rPr>
            </w:pPr>
          </w:p>
        </w:tc>
      </w:tr>
      <w:tr w:rsidR="00E51514" w:rsidRPr="00723873" w:rsidTr="00A85373">
        <w:tc>
          <w:tcPr>
            <w:tcW w:w="1129" w:type="dxa"/>
            <w:vMerge/>
          </w:tcPr>
          <w:p w:rsidR="00E51514" w:rsidRPr="00723873" w:rsidRDefault="00E51514" w:rsidP="00A85373">
            <w:pPr>
              <w:spacing w:line="0" w:lineRule="atLeast"/>
              <w:rPr>
                <w:sz w:val="20"/>
              </w:rPr>
            </w:pPr>
          </w:p>
        </w:tc>
        <w:tc>
          <w:tcPr>
            <w:tcW w:w="5812" w:type="dxa"/>
            <w:tcBorders>
              <w:bottom w:val="nil"/>
            </w:tcBorders>
          </w:tcPr>
          <w:p w:rsidR="00E51514" w:rsidRPr="00723873" w:rsidRDefault="00E51514" w:rsidP="00A85373">
            <w:pPr>
              <w:spacing w:line="0" w:lineRule="atLeast"/>
              <w:rPr>
                <w:sz w:val="20"/>
              </w:rPr>
            </w:pPr>
            <w:r w:rsidRPr="00723873">
              <w:rPr>
                <w:rFonts w:hint="eastAsia"/>
                <w:sz w:val="20"/>
              </w:rPr>
              <w:t>介護職員処遇改善加算</w:t>
            </w:r>
          </w:p>
        </w:tc>
        <w:tc>
          <w:tcPr>
            <w:tcW w:w="3544" w:type="dxa"/>
            <w:vMerge w:val="restart"/>
          </w:tcPr>
          <w:p w:rsidR="00E51514" w:rsidRPr="00723873" w:rsidRDefault="00E51514" w:rsidP="00A85373">
            <w:pPr>
              <w:spacing w:line="0" w:lineRule="atLeast"/>
              <w:rPr>
                <w:sz w:val="20"/>
              </w:rPr>
            </w:pPr>
            <w:r w:rsidRPr="00723873">
              <w:rPr>
                <w:rFonts w:hint="eastAsia"/>
                <w:sz w:val="20"/>
              </w:rPr>
              <w:t>・年度終了後、実績報告書を提出すること。</w:t>
            </w:r>
          </w:p>
          <w:p w:rsidR="00E51514" w:rsidRPr="00723873" w:rsidRDefault="00E51514" w:rsidP="00A85373">
            <w:pPr>
              <w:spacing w:line="0" w:lineRule="atLeast"/>
              <w:rPr>
                <w:sz w:val="20"/>
              </w:rPr>
            </w:pPr>
            <w:r w:rsidRPr="00723873">
              <w:rPr>
                <w:rFonts w:hint="eastAsia"/>
                <w:sz w:val="20"/>
              </w:rPr>
              <w:t>・詳細は「介護職員処遇改善加算に関する基本的考え方並びに事務処理手順及び様式例の掲示について（</w:t>
            </w:r>
            <w:r w:rsidRPr="00723873">
              <w:rPr>
                <w:rFonts w:hint="eastAsia"/>
                <w:sz w:val="20"/>
              </w:rPr>
              <w:t>H27.3.31</w:t>
            </w:r>
            <w:r w:rsidRPr="00723873">
              <w:rPr>
                <w:rFonts w:hint="eastAsia"/>
                <w:sz w:val="20"/>
              </w:rPr>
              <w:t>老発</w:t>
            </w:r>
            <w:r w:rsidRPr="00723873">
              <w:rPr>
                <w:rFonts w:hint="eastAsia"/>
                <w:sz w:val="20"/>
              </w:rPr>
              <w:t>0331</w:t>
            </w:r>
            <w:r w:rsidRPr="00723873">
              <w:rPr>
                <w:rFonts w:hint="eastAsia"/>
                <w:sz w:val="20"/>
              </w:rPr>
              <w:t>号第</w:t>
            </w:r>
            <w:r w:rsidRPr="00723873">
              <w:rPr>
                <w:rFonts w:hint="eastAsia"/>
                <w:sz w:val="20"/>
              </w:rPr>
              <w:t>34</w:t>
            </w:r>
            <w:r w:rsidRPr="00723873">
              <w:rPr>
                <w:rFonts w:hint="eastAsia"/>
                <w:sz w:val="20"/>
              </w:rPr>
              <w:t>号）」等を参照</w:t>
            </w:r>
          </w:p>
        </w:tc>
      </w:tr>
      <w:tr w:rsidR="00E51514" w:rsidRPr="00723873" w:rsidTr="00A85373">
        <w:tc>
          <w:tcPr>
            <w:tcW w:w="1129" w:type="dxa"/>
            <w:vMerge/>
          </w:tcPr>
          <w:p w:rsidR="00E51514" w:rsidRPr="00723873" w:rsidRDefault="00E51514" w:rsidP="00A85373">
            <w:pPr>
              <w:spacing w:line="0" w:lineRule="atLeast"/>
              <w:rPr>
                <w:sz w:val="20"/>
              </w:rPr>
            </w:pPr>
          </w:p>
        </w:tc>
        <w:tc>
          <w:tcPr>
            <w:tcW w:w="5812" w:type="dxa"/>
            <w:tcBorders>
              <w:top w:val="nil"/>
              <w:bottom w:val="nil"/>
            </w:tcBorders>
          </w:tcPr>
          <w:p w:rsidR="00E51514" w:rsidRPr="00723873" w:rsidRDefault="00E51514" w:rsidP="00A85373">
            <w:pPr>
              <w:spacing w:line="0" w:lineRule="atLeast"/>
              <w:ind w:firstLineChars="100" w:firstLine="200"/>
              <w:rPr>
                <w:sz w:val="20"/>
              </w:rPr>
            </w:pPr>
            <w:r w:rsidRPr="00723873">
              <w:rPr>
                <w:rFonts w:hint="eastAsia"/>
                <w:sz w:val="20"/>
              </w:rPr>
              <w:t>○介護職員処遇改善計画書</w:t>
            </w:r>
          </w:p>
        </w:tc>
        <w:tc>
          <w:tcPr>
            <w:tcW w:w="3544" w:type="dxa"/>
            <w:vMerge/>
          </w:tcPr>
          <w:p w:rsidR="00E51514" w:rsidRPr="00723873" w:rsidRDefault="00E51514" w:rsidP="00A85373">
            <w:pPr>
              <w:spacing w:line="0" w:lineRule="atLeast"/>
              <w:rPr>
                <w:sz w:val="20"/>
              </w:rPr>
            </w:pPr>
          </w:p>
        </w:tc>
      </w:tr>
      <w:tr w:rsidR="00E51514" w:rsidRPr="00723873" w:rsidTr="00A85373">
        <w:tc>
          <w:tcPr>
            <w:tcW w:w="1129" w:type="dxa"/>
            <w:vMerge/>
          </w:tcPr>
          <w:p w:rsidR="00E51514" w:rsidRPr="00723873" w:rsidRDefault="00E51514" w:rsidP="00A85373">
            <w:pPr>
              <w:spacing w:line="0" w:lineRule="atLeast"/>
              <w:rPr>
                <w:sz w:val="20"/>
              </w:rPr>
            </w:pPr>
          </w:p>
        </w:tc>
        <w:tc>
          <w:tcPr>
            <w:tcW w:w="5812" w:type="dxa"/>
            <w:tcBorders>
              <w:top w:val="nil"/>
              <w:bottom w:val="nil"/>
            </w:tcBorders>
          </w:tcPr>
          <w:p w:rsidR="00E51514" w:rsidRPr="00723873" w:rsidRDefault="00E51514" w:rsidP="00A85373">
            <w:pPr>
              <w:spacing w:line="0" w:lineRule="atLeast"/>
              <w:ind w:firstLineChars="100" w:firstLine="200"/>
              <w:rPr>
                <w:sz w:val="20"/>
              </w:rPr>
            </w:pPr>
            <w:r w:rsidRPr="00723873">
              <w:rPr>
                <w:rFonts w:hint="eastAsia"/>
                <w:sz w:val="20"/>
              </w:rPr>
              <w:t>○介護職員処遇改善加算届出書</w:t>
            </w:r>
          </w:p>
        </w:tc>
        <w:tc>
          <w:tcPr>
            <w:tcW w:w="3544" w:type="dxa"/>
            <w:vMerge/>
          </w:tcPr>
          <w:p w:rsidR="00E51514" w:rsidRPr="00723873" w:rsidRDefault="00E51514" w:rsidP="00A85373">
            <w:pPr>
              <w:spacing w:line="0" w:lineRule="atLeast"/>
              <w:rPr>
                <w:sz w:val="20"/>
              </w:rPr>
            </w:pPr>
          </w:p>
        </w:tc>
      </w:tr>
      <w:tr w:rsidR="00E51514" w:rsidRPr="00723873" w:rsidTr="00A85373">
        <w:tc>
          <w:tcPr>
            <w:tcW w:w="1129" w:type="dxa"/>
            <w:vMerge/>
          </w:tcPr>
          <w:p w:rsidR="00E51514" w:rsidRPr="00723873" w:rsidRDefault="00E51514" w:rsidP="00A85373">
            <w:pPr>
              <w:spacing w:line="0" w:lineRule="atLeast"/>
              <w:rPr>
                <w:sz w:val="20"/>
              </w:rPr>
            </w:pPr>
          </w:p>
        </w:tc>
        <w:tc>
          <w:tcPr>
            <w:tcW w:w="5812" w:type="dxa"/>
            <w:tcBorders>
              <w:top w:val="nil"/>
              <w:bottom w:val="nil"/>
            </w:tcBorders>
          </w:tcPr>
          <w:p w:rsidR="00E51514" w:rsidRPr="00723873" w:rsidRDefault="00E51514" w:rsidP="00A85373">
            <w:pPr>
              <w:spacing w:line="0" w:lineRule="atLeast"/>
              <w:ind w:firstLineChars="100" w:firstLine="200"/>
              <w:rPr>
                <w:sz w:val="20"/>
              </w:rPr>
            </w:pPr>
            <w:r w:rsidRPr="00723873">
              <w:rPr>
                <w:rFonts w:hint="eastAsia"/>
                <w:sz w:val="20"/>
              </w:rPr>
              <w:t>○就業規則、賃金規定、労働保険納付を証明できる書類</w:t>
            </w:r>
          </w:p>
        </w:tc>
        <w:tc>
          <w:tcPr>
            <w:tcW w:w="3544" w:type="dxa"/>
            <w:vMerge/>
          </w:tcPr>
          <w:p w:rsidR="00E51514" w:rsidRPr="00723873" w:rsidRDefault="00E51514" w:rsidP="00A85373">
            <w:pPr>
              <w:spacing w:line="0" w:lineRule="atLeast"/>
              <w:rPr>
                <w:sz w:val="20"/>
              </w:rPr>
            </w:pPr>
          </w:p>
        </w:tc>
      </w:tr>
      <w:tr w:rsidR="00E51514" w:rsidRPr="00723873" w:rsidTr="00A85373">
        <w:tc>
          <w:tcPr>
            <w:tcW w:w="1129" w:type="dxa"/>
            <w:vMerge/>
          </w:tcPr>
          <w:p w:rsidR="00E51514" w:rsidRPr="00723873" w:rsidRDefault="00E51514" w:rsidP="00A85373">
            <w:pPr>
              <w:spacing w:line="0" w:lineRule="atLeast"/>
              <w:rPr>
                <w:sz w:val="20"/>
              </w:rPr>
            </w:pPr>
          </w:p>
        </w:tc>
        <w:tc>
          <w:tcPr>
            <w:tcW w:w="5812" w:type="dxa"/>
            <w:tcBorders>
              <w:top w:val="nil"/>
            </w:tcBorders>
          </w:tcPr>
          <w:p w:rsidR="00E51514" w:rsidRPr="00723873" w:rsidRDefault="00E51514" w:rsidP="00A85373">
            <w:pPr>
              <w:spacing w:line="0" w:lineRule="atLeast"/>
              <w:ind w:firstLineChars="100" w:firstLine="200"/>
              <w:rPr>
                <w:sz w:val="20"/>
              </w:rPr>
            </w:pPr>
            <w:r w:rsidRPr="00723873">
              <w:rPr>
                <w:rFonts w:hint="eastAsia"/>
                <w:sz w:val="20"/>
              </w:rPr>
              <w:t>○その他必要な書類</w:t>
            </w:r>
          </w:p>
        </w:tc>
        <w:tc>
          <w:tcPr>
            <w:tcW w:w="3544" w:type="dxa"/>
            <w:vMerge/>
          </w:tcPr>
          <w:p w:rsidR="00E51514" w:rsidRPr="00723873" w:rsidRDefault="00E51514" w:rsidP="00A85373">
            <w:pPr>
              <w:spacing w:line="0" w:lineRule="atLeast"/>
              <w:rPr>
                <w:sz w:val="20"/>
              </w:rPr>
            </w:pPr>
          </w:p>
        </w:tc>
      </w:tr>
      <w:tr w:rsidR="00A85373" w:rsidRPr="00723873" w:rsidTr="00A85373">
        <w:tc>
          <w:tcPr>
            <w:tcW w:w="1129" w:type="dxa"/>
            <w:vMerge w:val="restart"/>
          </w:tcPr>
          <w:p w:rsidR="00A85373" w:rsidRPr="00723873" w:rsidRDefault="00A85373" w:rsidP="00A85373">
            <w:pPr>
              <w:spacing w:line="0" w:lineRule="atLeast"/>
              <w:rPr>
                <w:sz w:val="20"/>
              </w:rPr>
            </w:pPr>
            <w:r w:rsidRPr="00723873">
              <w:rPr>
                <w:rFonts w:hint="eastAsia"/>
                <w:sz w:val="20"/>
              </w:rPr>
              <w:t>介護予防通所介護相当サービス</w:t>
            </w:r>
          </w:p>
        </w:tc>
        <w:tc>
          <w:tcPr>
            <w:tcW w:w="5812" w:type="dxa"/>
            <w:tcBorders>
              <w:bottom w:val="nil"/>
            </w:tcBorders>
          </w:tcPr>
          <w:p w:rsidR="00A85373" w:rsidRPr="00723873" w:rsidRDefault="00A85373" w:rsidP="00A85373">
            <w:pPr>
              <w:spacing w:line="0" w:lineRule="atLeast"/>
              <w:rPr>
                <w:sz w:val="20"/>
              </w:rPr>
            </w:pPr>
            <w:r w:rsidRPr="00723873">
              <w:rPr>
                <w:rFonts w:hint="eastAsia"/>
                <w:sz w:val="20"/>
              </w:rPr>
              <w:t>職員の欠如による減算</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top w:val="nil"/>
            </w:tcBorders>
          </w:tcPr>
          <w:p w:rsidR="00A85373" w:rsidRPr="00723873" w:rsidRDefault="00A85373" w:rsidP="00A85373">
            <w:pPr>
              <w:spacing w:line="0" w:lineRule="atLeast"/>
              <w:rPr>
                <w:sz w:val="20"/>
              </w:rPr>
            </w:pPr>
            <w:r w:rsidRPr="00723873">
              <w:rPr>
                <w:rFonts w:hint="eastAsia"/>
                <w:sz w:val="20"/>
              </w:rPr>
              <w:t xml:space="preserve">　○勤務形態一覧表</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bottom w:val="nil"/>
            </w:tcBorders>
          </w:tcPr>
          <w:p w:rsidR="00A85373" w:rsidRPr="00723873" w:rsidRDefault="00A85373" w:rsidP="00A85373">
            <w:pPr>
              <w:spacing w:line="0" w:lineRule="atLeast"/>
              <w:rPr>
                <w:sz w:val="20"/>
              </w:rPr>
            </w:pPr>
            <w:r w:rsidRPr="00723873">
              <w:rPr>
                <w:rFonts w:hint="eastAsia"/>
                <w:sz w:val="20"/>
              </w:rPr>
              <w:t>若年性認知症利用者受入加算</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top w:val="nil"/>
            </w:tcBorders>
          </w:tcPr>
          <w:p w:rsidR="00A85373" w:rsidRPr="00723873" w:rsidRDefault="00A85373" w:rsidP="00A85373">
            <w:pPr>
              <w:spacing w:line="0" w:lineRule="atLeast"/>
              <w:rPr>
                <w:sz w:val="20"/>
              </w:rPr>
            </w:pPr>
            <w:r w:rsidRPr="00723873">
              <w:rPr>
                <w:rFonts w:hint="eastAsia"/>
                <w:sz w:val="20"/>
              </w:rPr>
              <w:t xml:space="preserve">　－</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bottom w:val="nil"/>
            </w:tcBorders>
          </w:tcPr>
          <w:p w:rsidR="00A85373" w:rsidRPr="00723873" w:rsidRDefault="00A85373" w:rsidP="00A85373">
            <w:pPr>
              <w:spacing w:line="0" w:lineRule="atLeast"/>
              <w:rPr>
                <w:sz w:val="20"/>
              </w:rPr>
            </w:pPr>
            <w:r w:rsidRPr="00723873">
              <w:rPr>
                <w:rFonts w:hint="eastAsia"/>
                <w:sz w:val="20"/>
              </w:rPr>
              <w:t>生活機能向上グループ活動加算</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top w:val="nil"/>
            </w:tcBorders>
          </w:tcPr>
          <w:p w:rsidR="00A85373" w:rsidRPr="00723873" w:rsidRDefault="00A85373" w:rsidP="00A85373">
            <w:pPr>
              <w:spacing w:line="0" w:lineRule="atLeast"/>
              <w:rPr>
                <w:sz w:val="20"/>
              </w:rPr>
            </w:pPr>
            <w:r w:rsidRPr="00723873">
              <w:rPr>
                <w:rFonts w:hint="eastAsia"/>
                <w:sz w:val="20"/>
              </w:rPr>
              <w:t xml:space="preserve">　－</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bottom w:val="nil"/>
            </w:tcBorders>
          </w:tcPr>
          <w:p w:rsidR="00A85373" w:rsidRPr="00723873" w:rsidRDefault="00A85373" w:rsidP="00A85373">
            <w:pPr>
              <w:spacing w:line="0" w:lineRule="atLeast"/>
              <w:rPr>
                <w:sz w:val="20"/>
              </w:rPr>
            </w:pPr>
            <w:r w:rsidRPr="00723873">
              <w:rPr>
                <w:rFonts w:hint="eastAsia"/>
                <w:sz w:val="20"/>
              </w:rPr>
              <w:t>運動器機能向上体制</w:t>
            </w:r>
            <w:bookmarkStart w:id="0" w:name="_GoBack"/>
            <w:bookmarkEnd w:id="0"/>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top w:val="nil"/>
              <w:bottom w:val="nil"/>
            </w:tcBorders>
          </w:tcPr>
          <w:p w:rsidR="00A85373" w:rsidRPr="00723873" w:rsidRDefault="00A85373" w:rsidP="00A85373">
            <w:pPr>
              <w:spacing w:line="0" w:lineRule="atLeast"/>
              <w:rPr>
                <w:sz w:val="20"/>
              </w:rPr>
            </w:pPr>
            <w:r w:rsidRPr="00723873">
              <w:rPr>
                <w:rFonts w:hint="eastAsia"/>
                <w:sz w:val="20"/>
              </w:rPr>
              <w:t xml:space="preserve">　○勤務形態一覧表</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top w:val="nil"/>
            </w:tcBorders>
          </w:tcPr>
          <w:p w:rsidR="00A85373" w:rsidRPr="00723873" w:rsidRDefault="00A85373" w:rsidP="00A85373">
            <w:pPr>
              <w:spacing w:line="0" w:lineRule="atLeast"/>
              <w:rPr>
                <w:sz w:val="20"/>
              </w:rPr>
            </w:pPr>
            <w:r w:rsidRPr="00723873">
              <w:rPr>
                <w:rFonts w:hint="eastAsia"/>
                <w:sz w:val="20"/>
              </w:rPr>
              <w:t xml:space="preserve">　○機能訓練指導員の資格証の写し</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bottom w:val="nil"/>
            </w:tcBorders>
          </w:tcPr>
          <w:p w:rsidR="00A85373" w:rsidRPr="00723873" w:rsidRDefault="00A85373" w:rsidP="00A85373">
            <w:pPr>
              <w:spacing w:line="0" w:lineRule="atLeast"/>
              <w:rPr>
                <w:sz w:val="20"/>
              </w:rPr>
            </w:pPr>
            <w:r w:rsidRPr="00723873">
              <w:rPr>
                <w:rFonts w:hint="eastAsia"/>
                <w:sz w:val="20"/>
              </w:rPr>
              <w:t>栄養改善体制</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top w:val="nil"/>
              <w:bottom w:val="nil"/>
            </w:tcBorders>
          </w:tcPr>
          <w:p w:rsidR="00A85373" w:rsidRPr="00723873" w:rsidRDefault="00A85373" w:rsidP="00A85373">
            <w:pPr>
              <w:spacing w:line="0" w:lineRule="atLeast"/>
              <w:rPr>
                <w:sz w:val="20"/>
              </w:rPr>
            </w:pPr>
            <w:r w:rsidRPr="00723873">
              <w:rPr>
                <w:rFonts w:hint="eastAsia"/>
                <w:sz w:val="20"/>
              </w:rPr>
              <w:t xml:space="preserve">　○勤務形態一覧表</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top w:val="nil"/>
            </w:tcBorders>
          </w:tcPr>
          <w:p w:rsidR="00A85373" w:rsidRPr="00723873" w:rsidRDefault="00A85373" w:rsidP="00A85373">
            <w:pPr>
              <w:spacing w:line="0" w:lineRule="atLeast"/>
              <w:rPr>
                <w:sz w:val="20"/>
              </w:rPr>
            </w:pPr>
            <w:r w:rsidRPr="00723873">
              <w:rPr>
                <w:rFonts w:hint="eastAsia"/>
                <w:sz w:val="20"/>
              </w:rPr>
              <w:t xml:space="preserve">　○管理栄養士の免許証の写し</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bottom w:val="nil"/>
            </w:tcBorders>
          </w:tcPr>
          <w:p w:rsidR="00A85373" w:rsidRPr="00723873" w:rsidRDefault="00A85373" w:rsidP="00A85373">
            <w:pPr>
              <w:spacing w:line="0" w:lineRule="atLeast"/>
              <w:rPr>
                <w:sz w:val="20"/>
              </w:rPr>
            </w:pPr>
            <w:r w:rsidRPr="00723873">
              <w:rPr>
                <w:rFonts w:hint="eastAsia"/>
                <w:sz w:val="20"/>
              </w:rPr>
              <w:t>口腔機能向上体制</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top w:val="nil"/>
              <w:bottom w:val="nil"/>
            </w:tcBorders>
          </w:tcPr>
          <w:p w:rsidR="00A85373" w:rsidRPr="00723873" w:rsidRDefault="00A85373" w:rsidP="00A85373">
            <w:pPr>
              <w:spacing w:line="0" w:lineRule="atLeast"/>
              <w:rPr>
                <w:sz w:val="20"/>
              </w:rPr>
            </w:pPr>
            <w:r w:rsidRPr="00723873">
              <w:rPr>
                <w:rFonts w:hint="eastAsia"/>
                <w:sz w:val="20"/>
              </w:rPr>
              <w:t xml:space="preserve">　○勤務形態一覧表</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top w:val="nil"/>
            </w:tcBorders>
          </w:tcPr>
          <w:p w:rsidR="00A85373" w:rsidRPr="00723873" w:rsidRDefault="00A85373" w:rsidP="00723873">
            <w:pPr>
              <w:spacing w:line="0" w:lineRule="atLeast"/>
              <w:ind w:left="400" w:hangingChars="200" w:hanging="400"/>
              <w:rPr>
                <w:sz w:val="20"/>
              </w:rPr>
            </w:pPr>
            <w:r w:rsidRPr="00723873">
              <w:rPr>
                <w:rFonts w:hint="eastAsia"/>
                <w:sz w:val="20"/>
              </w:rPr>
              <w:t xml:space="preserve">　○言語聴覚士、歯科衛生士、看護師又は准看護師の免許証の写し</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bottom w:val="nil"/>
            </w:tcBorders>
          </w:tcPr>
          <w:p w:rsidR="00A85373" w:rsidRPr="00723873" w:rsidRDefault="00A85373" w:rsidP="00A85373">
            <w:pPr>
              <w:spacing w:line="0" w:lineRule="atLeast"/>
              <w:rPr>
                <w:sz w:val="20"/>
              </w:rPr>
            </w:pPr>
            <w:r w:rsidRPr="00723873">
              <w:rPr>
                <w:rFonts w:hint="eastAsia"/>
                <w:sz w:val="20"/>
              </w:rPr>
              <w:t>選択的サービス複数実施加算</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top w:val="nil"/>
            </w:tcBorders>
          </w:tcPr>
          <w:p w:rsidR="00A85373" w:rsidRPr="00723873" w:rsidRDefault="00A85373" w:rsidP="00A85373">
            <w:pPr>
              <w:spacing w:line="0" w:lineRule="atLeast"/>
              <w:rPr>
                <w:sz w:val="20"/>
              </w:rPr>
            </w:pPr>
            <w:r w:rsidRPr="00723873">
              <w:rPr>
                <w:rFonts w:hint="eastAsia"/>
                <w:sz w:val="20"/>
              </w:rPr>
              <w:t xml:space="preserve">　－</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bottom w:val="nil"/>
            </w:tcBorders>
          </w:tcPr>
          <w:p w:rsidR="00A85373" w:rsidRPr="00723873" w:rsidRDefault="00A85373" w:rsidP="00A85373">
            <w:pPr>
              <w:spacing w:line="0" w:lineRule="atLeast"/>
              <w:rPr>
                <w:sz w:val="20"/>
              </w:rPr>
            </w:pPr>
            <w:r w:rsidRPr="00723873">
              <w:rPr>
                <w:rFonts w:hint="eastAsia"/>
                <w:sz w:val="20"/>
              </w:rPr>
              <w:t>事業所評価加算〔申出〕の有無</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top w:val="nil"/>
            </w:tcBorders>
          </w:tcPr>
          <w:p w:rsidR="00A85373" w:rsidRPr="00723873" w:rsidRDefault="00A85373" w:rsidP="00A85373">
            <w:pPr>
              <w:spacing w:line="0" w:lineRule="atLeast"/>
              <w:rPr>
                <w:sz w:val="20"/>
              </w:rPr>
            </w:pPr>
            <w:r w:rsidRPr="00723873">
              <w:rPr>
                <w:rFonts w:hint="eastAsia"/>
                <w:sz w:val="20"/>
              </w:rPr>
              <w:t xml:space="preserve">　－</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bottom w:val="nil"/>
            </w:tcBorders>
          </w:tcPr>
          <w:p w:rsidR="00A85373" w:rsidRPr="00723873" w:rsidRDefault="00A85373" w:rsidP="00A85373">
            <w:pPr>
              <w:spacing w:line="0" w:lineRule="atLeast"/>
              <w:rPr>
                <w:sz w:val="20"/>
              </w:rPr>
            </w:pPr>
            <w:r w:rsidRPr="00723873">
              <w:rPr>
                <w:rFonts w:hint="eastAsia"/>
                <w:sz w:val="20"/>
              </w:rPr>
              <w:t>サービス提供体制強化加算</w:t>
            </w:r>
          </w:p>
        </w:tc>
        <w:tc>
          <w:tcPr>
            <w:tcW w:w="3544" w:type="dxa"/>
            <w:vMerge w:val="restart"/>
          </w:tcPr>
          <w:p w:rsidR="00A85373" w:rsidRPr="00723873" w:rsidRDefault="00A85373" w:rsidP="00A85373">
            <w:pPr>
              <w:spacing w:line="0" w:lineRule="atLeast"/>
              <w:rPr>
                <w:sz w:val="20"/>
              </w:rPr>
            </w:pPr>
            <w:r w:rsidRPr="00723873">
              <w:rPr>
                <w:rFonts w:hint="eastAsia"/>
                <w:sz w:val="20"/>
              </w:rPr>
              <w:t>・定員超過利用、人員基準欠如に該当していないこと</w:t>
            </w: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top w:val="nil"/>
              <w:bottom w:val="nil"/>
            </w:tcBorders>
          </w:tcPr>
          <w:p w:rsidR="00A85373" w:rsidRPr="00723873" w:rsidRDefault="00A85373" w:rsidP="00A85373">
            <w:pPr>
              <w:spacing w:line="0" w:lineRule="atLeast"/>
              <w:rPr>
                <w:sz w:val="20"/>
              </w:rPr>
            </w:pPr>
            <w:r w:rsidRPr="00723873">
              <w:rPr>
                <w:rFonts w:hint="eastAsia"/>
                <w:sz w:val="20"/>
              </w:rPr>
              <w:t xml:space="preserve">　○サービス提供体制強化加算に関する届出書</w:t>
            </w:r>
          </w:p>
        </w:tc>
        <w:tc>
          <w:tcPr>
            <w:tcW w:w="3544" w:type="dxa"/>
            <w:vMerge/>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top w:val="nil"/>
              <w:bottom w:val="nil"/>
            </w:tcBorders>
          </w:tcPr>
          <w:p w:rsidR="00A85373" w:rsidRPr="00723873" w:rsidRDefault="00A85373" w:rsidP="00A85373">
            <w:pPr>
              <w:spacing w:line="0" w:lineRule="atLeast"/>
              <w:rPr>
                <w:sz w:val="20"/>
              </w:rPr>
            </w:pPr>
            <w:r w:rsidRPr="00723873">
              <w:rPr>
                <w:rFonts w:hint="eastAsia"/>
                <w:sz w:val="20"/>
              </w:rPr>
              <w:t xml:space="preserve">　○サービス提供体制強化加算に関する資料</w:t>
            </w:r>
          </w:p>
        </w:tc>
        <w:tc>
          <w:tcPr>
            <w:tcW w:w="3544" w:type="dxa"/>
            <w:vMerge/>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top w:val="nil"/>
              <w:bottom w:val="nil"/>
            </w:tcBorders>
          </w:tcPr>
          <w:p w:rsidR="00A85373" w:rsidRPr="00723873" w:rsidRDefault="00A85373" w:rsidP="00A85373">
            <w:pPr>
              <w:spacing w:line="0" w:lineRule="atLeast"/>
              <w:rPr>
                <w:sz w:val="20"/>
              </w:rPr>
            </w:pPr>
            <w:r w:rsidRPr="00723873">
              <w:rPr>
                <w:rFonts w:hint="eastAsia"/>
                <w:sz w:val="20"/>
              </w:rPr>
              <w:t xml:space="preserve">　○職員の割合算出に必要な月数分の勤務形態一覧表</w:t>
            </w:r>
          </w:p>
        </w:tc>
        <w:tc>
          <w:tcPr>
            <w:tcW w:w="3544" w:type="dxa"/>
            <w:vMerge/>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top w:val="nil"/>
            </w:tcBorders>
          </w:tcPr>
          <w:p w:rsidR="00A85373" w:rsidRPr="00723873" w:rsidRDefault="00A85373" w:rsidP="00723873">
            <w:pPr>
              <w:spacing w:line="0" w:lineRule="atLeast"/>
              <w:ind w:left="400" w:hangingChars="200" w:hanging="400"/>
              <w:rPr>
                <w:sz w:val="20"/>
              </w:rPr>
            </w:pPr>
            <w:r w:rsidRPr="00723873">
              <w:rPr>
                <w:rFonts w:hint="eastAsia"/>
                <w:sz w:val="20"/>
              </w:rPr>
              <w:t xml:space="preserve">　○介護福祉士当の割合で算出する場合は、資格証の写し。勤続年数で算出する場合は、勤続年数を証する書類。</w:t>
            </w:r>
          </w:p>
        </w:tc>
        <w:tc>
          <w:tcPr>
            <w:tcW w:w="3544" w:type="dxa"/>
            <w:vMerge/>
          </w:tcPr>
          <w:p w:rsidR="00A85373" w:rsidRPr="00723873" w:rsidRDefault="00A85373" w:rsidP="00A85373">
            <w:pPr>
              <w:spacing w:line="0" w:lineRule="atLeast"/>
              <w:rPr>
                <w:sz w:val="20"/>
              </w:rPr>
            </w:pPr>
          </w:p>
        </w:tc>
      </w:tr>
      <w:tr w:rsidR="00A85373" w:rsidRPr="00723873" w:rsidTr="00723873">
        <w:tc>
          <w:tcPr>
            <w:tcW w:w="1129" w:type="dxa"/>
            <w:vMerge/>
          </w:tcPr>
          <w:p w:rsidR="00A85373" w:rsidRPr="00723873" w:rsidRDefault="00A85373" w:rsidP="00A85373">
            <w:pPr>
              <w:spacing w:line="0" w:lineRule="atLeast"/>
              <w:rPr>
                <w:sz w:val="20"/>
              </w:rPr>
            </w:pPr>
          </w:p>
        </w:tc>
        <w:tc>
          <w:tcPr>
            <w:tcW w:w="5812" w:type="dxa"/>
            <w:tcBorders>
              <w:bottom w:val="nil"/>
            </w:tcBorders>
          </w:tcPr>
          <w:p w:rsidR="00A85373" w:rsidRPr="00723873" w:rsidRDefault="00A85373" w:rsidP="00A85373">
            <w:pPr>
              <w:spacing w:line="0" w:lineRule="atLeast"/>
              <w:rPr>
                <w:sz w:val="20"/>
              </w:rPr>
            </w:pPr>
            <w:r w:rsidRPr="00723873">
              <w:rPr>
                <w:rFonts w:hint="eastAsia"/>
                <w:sz w:val="20"/>
              </w:rPr>
              <w:t>生活機能向上連携加算</w:t>
            </w:r>
          </w:p>
        </w:tc>
        <w:tc>
          <w:tcPr>
            <w:tcW w:w="3544" w:type="dxa"/>
          </w:tcPr>
          <w:p w:rsidR="00A85373" w:rsidRPr="00723873" w:rsidRDefault="00A85373" w:rsidP="00A85373">
            <w:pPr>
              <w:spacing w:line="0" w:lineRule="atLeast"/>
              <w:rPr>
                <w:sz w:val="20"/>
              </w:rPr>
            </w:pPr>
          </w:p>
        </w:tc>
      </w:tr>
      <w:tr w:rsidR="00A85373" w:rsidRPr="00723873" w:rsidTr="00723873">
        <w:tc>
          <w:tcPr>
            <w:tcW w:w="1129" w:type="dxa"/>
            <w:vMerge/>
          </w:tcPr>
          <w:p w:rsidR="00A85373" w:rsidRPr="00723873" w:rsidRDefault="00A85373" w:rsidP="00A85373">
            <w:pPr>
              <w:spacing w:line="0" w:lineRule="atLeast"/>
              <w:rPr>
                <w:sz w:val="20"/>
              </w:rPr>
            </w:pPr>
          </w:p>
        </w:tc>
        <w:tc>
          <w:tcPr>
            <w:tcW w:w="5812" w:type="dxa"/>
            <w:tcBorders>
              <w:top w:val="nil"/>
            </w:tcBorders>
          </w:tcPr>
          <w:p w:rsidR="00A85373" w:rsidRPr="00723873" w:rsidRDefault="00A85373" w:rsidP="00A85373">
            <w:pPr>
              <w:spacing w:line="0" w:lineRule="atLeast"/>
              <w:rPr>
                <w:sz w:val="20"/>
              </w:rPr>
            </w:pPr>
            <w:r w:rsidRPr="00723873">
              <w:rPr>
                <w:rFonts w:hint="eastAsia"/>
                <w:sz w:val="20"/>
              </w:rPr>
              <w:t xml:space="preserve">　－</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bottom w:val="nil"/>
            </w:tcBorders>
          </w:tcPr>
          <w:p w:rsidR="00A85373" w:rsidRPr="00723873" w:rsidRDefault="00A85373" w:rsidP="00A85373">
            <w:pPr>
              <w:spacing w:line="0" w:lineRule="atLeast"/>
              <w:rPr>
                <w:sz w:val="20"/>
              </w:rPr>
            </w:pPr>
            <w:r w:rsidRPr="00723873">
              <w:rPr>
                <w:rFonts w:hint="eastAsia"/>
                <w:sz w:val="20"/>
              </w:rPr>
              <w:t>介護職員処遇改善加算</w:t>
            </w:r>
          </w:p>
        </w:tc>
        <w:tc>
          <w:tcPr>
            <w:tcW w:w="3544" w:type="dxa"/>
          </w:tcPr>
          <w:p w:rsidR="00A85373" w:rsidRPr="00723873" w:rsidRDefault="00A85373" w:rsidP="00A85373">
            <w:pPr>
              <w:spacing w:line="0" w:lineRule="atLeast"/>
              <w:rPr>
                <w:sz w:val="20"/>
              </w:rPr>
            </w:pPr>
          </w:p>
        </w:tc>
      </w:tr>
      <w:tr w:rsidR="00A85373" w:rsidRPr="00723873" w:rsidTr="00A85373">
        <w:tc>
          <w:tcPr>
            <w:tcW w:w="1129" w:type="dxa"/>
            <w:vMerge/>
          </w:tcPr>
          <w:p w:rsidR="00A85373" w:rsidRPr="00723873" w:rsidRDefault="00A85373" w:rsidP="00A85373">
            <w:pPr>
              <w:spacing w:line="0" w:lineRule="atLeast"/>
              <w:rPr>
                <w:sz w:val="20"/>
              </w:rPr>
            </w:pPr>
          </w:p>
        </w:tc>
        <w:tc>
          <w:tcPr>
            <w:tcW w:w="5812" w:type="dxa"/>
            <w:tcBorders>
              <w:top w:val="nil"/>
            </w:tcBorders>
          </w:tcPr>
          <w:p w:rsidR="00A85373" w:rsidRPr="00723873" w:rsidRDefault="00A85373" w:rsidP="00A85373">
            <w:pPr>
              <w:spacing w:line="0" w:lineRule="atLeast"/>
              <w:rPr>
                <w:sz w:val="20"/>
              </w:rPr>
            </w:pPr>
            <w:r w:rsidRPr="00723873">
              <w:rPr>
                <w:rFonts w:hint="eastAsia"/>
                <w:sz w:val="20"/>
              </w:rPr>
              <w:t xml:space="preserve">　○介護予防訪問介護相当サービスと同じ</w:t>
            </w:r>
          </w:p>
        </w:tc>
        <w:tc>
          <w:tcPr>
            <w:tcW w:w="3544" w:type="dxa"/>
          </w:tcPr>
          <w:p w:rsidR="00A85373" w:rsidRPr="00723873" w:rsidRDefault="00A85373" w:rsidP="00A85373">
            <w:pPr>
              <w:spacing w:line="0" w:lineRule="atLeast"/>
              <w:rPr>
                <w:sz w:val="20"/>
              </w:rPr>
            </w:pPr>
          </w:p>
        </w:tc>
      </w:tr>
      <w:tr w:rsidR="00723873" w:rsidRPr="00723873" w:rsidTr="00A85373">
        <w:tc>
          <w:tcPr>
            <w:tcW w:w="1129" w:type="dxa"/>
            <w:vMerge w:val="restart"/>
          </w:tcPr>
          <w:p w:rsidR="00723873" w:rsidRPr="00723873" w:rsidRDefault="00723873" w:rsidP="00A85373">
            <w:pPr>
              <w:spacing w:line="0" w:lineRule="atLeast"/>
              <w:rPr>
                <w:sz w:val="20"/>
              </w:rPr>
            </w:pPr>
            <w:r w:rsidRPr="00723873">
              <w:rPr>
                <w:rFonts w:hint="eastAsia"/>
                <w:sz w:val="20"/>
              </w:rPr>
              <w:t>通所型短期集中予防サービス</w:t>
            </w:r>
          </w:p>
        </w:tc>
        <w:tc>
          <w:tcPr>
            <w:tcW w:w="5812" w:type="dxa"/>
          </w:tcPr>
          <w:p w:rsidR="00723873" w:rsidRPr="00723873" w:rsidRDefault="00723873" w:rsidP="00A85373">
            <w:pPr>
              <w:spacing w:line="0" w:lineRule="atLeast"/>
              <w:rPr>
                <w:sz w:val="20"/>
              </w:rPr>
            </w:pPr>
            <w:r w:rsidRPr="00723873">
              <w:rPr>
                <w:rFonts w:hint="eastAsia"/>
                <w:sz w:val="20"/>
              </w:rPr>
              <w:t>職員の欠如による減算</w:t>
            </w:r>
          </w:p>
        </w:tc>
        <w:tc>
          <w:tcPr>
            <w:tcW w:w="3544" w:type="dxa"/>
          </w:tcPr>
          <w:p w:rsidR="00723873" w:rsidRPr="00723873" w:rsidRDefault="00723873" w:rsidP="00A85373">
            <w:pPr>
              <w:spacing w:line="0" w:lineRule="atLeast"/>
              <w:rPr>
                <w:sz w:val="20"/>
              </w:rPr>
            </w:pPr>
          </w:p>
        </w:tc>
      </w:tr>
      <w:tr w:rsidR="00723873" w:rsidRPr="00723873" w:rsidTr="00A85373">
        <w:tc>
          <w:tcPr>
            <w:tcW w:w="1129" w:type="dxa"/>
            <w:vMerge/>
          </w:tcPr>
          <w:p w:rsidR="00723873" w:rsidRPr="00723873" w:rsidRDefault="00723873" w:rsidP="00A85373">
            <w:pPr>
              <w:spacing w:line="0" w:lineRule="atLeast"/>
              <w:rPr>
                <w:sz w:val="20"/>
              </w:rPr>
            </w:pPr>
          </w:p>
        </w:tc>
        <w:tc>
          <w:tcPr>
            <w:tcW w:w="5812" w:type="dxa"/>
            <w:tcBorders>
              <w:top w:val="nil"/>
            </w:tcBorders>
          </w:tcPr>
          <w:p w:rsidR="00723873" w:rsidRPr="00723873" w:rsidRDefault="00723873" w:rsidP="00A85373">
            <w:pPr>
              <w:spacing w:line="0" w:lineRule="atLeast"/>
              <w:rPr>
                <w:sz w:val="20"/>
              </w:rPr>
            </w:pPr>
            <w:r w:rsidRPr="00723873">
              <w:rPr>
                <w:rFonts w:hint="eastAsia"/>
                <w:sz w:val="20"/>
              </w:rPr>
              <w:t xml:space="preserve">　○勤務形態一覧表</w:t>
            </w:r>
          </w:p>
        </w:tc>
        <w:tc>
          <w:tcPr>
            <w:tcW w:w="3544" w:type="dxa"/>
          </w:tcPr>
          <w:p w:rsidR="00723873" w:rsidRPr="00723873" w:rsidRDefault="00723873" w:rsidP="00A85373">
            <w:pPr>
              <w:spacing w:line="0" w:lineRule="atLeast"/>
              <w:rPr>
                <w:sz w:val="20"/>
              </w:rPr>
            </w:pPr>
          </w:p>
        </w:tc>
      </w:tr>
    </w:tbl>
    <w:p w:rsidR="0078601E" w:rsidRDefault="0078601E" w:rsidP="00723873"/>
    <w:sectPr w:rsidR="0078601E" w:rsidSect="00A853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514" w:rsidRDefault="00E51514" w:rsidP="00E51514">
      <w:r>
        <w:separator/>
      </w:r>
    </w:p>
  </w:endnote>
  <w:endnote w:type="continuationSeparator" w:id="0">
    <w:p w:rsidR="00E51514" w:rsidRDefault="00E51514" w:rsidP="00E5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514" w:rsidRDefault="00E51514" w:rsidP="00E51514">
      <w:r>
        <w:separator/>
      </w:r>
    </w:p>
  </w:footnote>
  <w:footnote w:type="continuationSeparator" w:id="0">
    <w:p w:rsidR="00E51514" w:rsidRDefault="00E51514" w:rsidP="00E51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1E"/>
    <w:rsid w:val="0035023D"/>
    <w:rsid w:val="00723873"/>
    <w:rsid w:val="0078601E"/>
    <w:rsid w:val="00A85373"/>
    <w:rsid w:val="00AA4B7D"/>
    <w:rsid w:val="00B676A4"/>
    <w:rsid w:val="00CC0FFD"/>
    <w:rsid w:val="00E51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24CA64-A536-431F-9C51-ED16CE58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1514"/>
    <w:pPr>
      <w:tabs>
        <w:tab w:val="center" w:pos="4252"/>
        <w:tab w:val="right" w:pos="8504"/>
      </w:tabs>
      <w:snapToGrid w:val="0"/>
    </w:pPr>
  </w:style>
  <w:style w:type="character" w:customStyle="1" w:styleId="a5">
    <w:name w:val="ヘッダー (文字)"/>
    <w:basedOn w:val="a0"/>
    <w:link w:val="a4"/>
    <w:uiPriority w:val="99"/>
    <w:rsid w:val="00E51514"/>
  </w:style>
  <w:style w:type="paragraph" w:styleId="a6">
    <w:name w:val="footer"/>
    <w:basedOn w:val="a"/>
    <w:link w:val="a7"/>
    <w:uiPriority w:val="99"/>
    <w:unhideWhenUsed/>
    <w:rsid w:val="00E51514"/>
    <w:pPr>
      <w:tabs>
        <w:tab w:val="center" w:pos="4252"/>
        <w:tab w:val="right" w:pos="8504"/>
      </w:tabs>
      <w:snapToGrid w:val="0"/>
    </w:pPr>
  </w:style>
  <w:style w:type="character" w:customStyle="1" w:styleId="a7">
    <w:name w:val="フッター (文字)"/>
    <w:basedOn w:val="a0"/>
    <w:link w:val="a6"/>
    <w:uiPriority w:val="99"/>
    <w:rsid w:val="00E5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新妻秀平</dc:creator>
  <cp:keywords/>
  <dc:description/>
  <cp:lastModifiedBy>新妻秀平</cp:lastModifiedBy>
  <cp:revision>3</cp:revision>
  <dcterms:created xsi:type="dcterms:W3CDTF">2020-03-06T02:10:00Z</dcterms:created>
  <dcterms:modified xsi:type="dcterms:W3CDTF">2020-03-06T02:59:00Z</dcterms:modified>
</cp:coreProperties>
</file>